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D" w:rsidRPr="00766283" w:rsidRDefault="00BB1BC0" w:rsidP="007662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1350D" w:rsidRPr="00766283" w:rsidRDefault="00BB1BC0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1350D" w:rsidRPr="00766283" w:rsidRDefault="00BB1BC0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1350D" w:rsidRPr="00766283" w:rsidRDefault="00BB1BC0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B3463C" w:rsidRPr="0076628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B3463C" w:rsidRPr="00766283">
        <w:rPr>
          <w:rFonts w:ascii="Times New Roman" w:hAnsi="Times New Roman" w:cs="Times New Roman"/>
          <w:sz w:val="24"/>
          <w:szCs w:val="24"/>
        </w:rPr>
        <w:t>8</w:t>
      </w:r>
    </w:p>
    <w:p w:rsidR="0041350D" w:rsidRPr="00766283" w:rsidRDefault="00B3463C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</w:rPr>
        <w:t>25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B1BC0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1350D" w:rsidRPr="00766283" w:rsidRDefault="00BB1BC0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1350D" w:rsidRPr="00766283" w:rsidRDefault="00BB1BC0" w:rsidP="007662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41350D" w:rsidRPr="00766283" w:rsidRDefault="00B3463C" w:rsidP="007662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</w:rPr>
        <w:t>2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1350D" w:rsidRPr="00766283">
        <w:rPr>
          <w:rFonts w:ascii="Times New Roman" w:hAnsi="Times New Roman" w:cs="Times New Roman"/>
          <w:sz w:val="24"/>
          <w:szCs w:val="24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</w:rPr>
        <w:t>SEDNIC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1350D" w:rsidRPr="00766283" w:rsidRDefault="00BB1BC0" w:rsidP="00766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50D" w:rsidRPr="00766283">
        <w:rPr>
          <w:rFonts w:ascii="Times New Roman" w:hAnsi="Times New Roman" w:cs="Times New Roman"/>
          <w:sz w:val="24"/>
          <w:szCs w:val="24"/>
        </w:rPr>
        <w:t>2</w:t>
      </w:r>
      <w:r w:rsidR="00B3463C" w:rsidRPr="007662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463C" w:rsidRPr="00766283">
        <w:rPr>
          <w:rFonts w:ascii="Times New Roman" w:hAnsi="Times New Roman" w:cs="Times New Roman"/>
          <w:sz w:val="24"/>
          <w:szCs w:val="24"/>
        </w:rPr>
        <w:t>201</w:t>
      </w:r>
      <w:r w:rsidR="00B3463C" w:rsidRPr="0076628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1350D" w:rsidRPr="00766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50D" w:rsidRDefault="00BB1BC0" w:rsidP="004330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63C" w:rsidRPr="0076628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350D" w:rsidRPr="0076628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302D" w:rsidRPr="00766283" w:rsidRDefault="0043302D" w:rsidP="004330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Pr="00766283">
        <w:rPr>
          <w:rFonts w:ascii="Times New Roman" w:hAnsi="Times New Roman" w:cs="Times New Roman"/>
          <w:sz w:val="24"/>
          <w:szCs w:val="24"/>
        </w:rPr>
        <w:t>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Cokić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).  </w:t>
      </w:r>
    </w:p>
    <w:p w:rsidR="0041350D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766283">
        <w:rPr>
          <w:rFonts w:ascii="Times New Roman" w:hAnsi="Times New Roman" w:cs="Times New Roman"/>
          <w:sz w:val="24"/>
          <w:szCs w:val="24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766283">
        <w:rPr>
          <w:rFonts w:ascii="Times New Roman" w:hAnsi="Times New Roman" w:cs="Times New Roman"/>
          <w:sz w:val="24"/>
          <w:szCs w:val="24"/>
        </w:rPr>
        <w:t>.</w:t>
      </w:r>
    </w:p>
    <w:p w:rsidR="0043302D" w:rsidRPr="0043302D" w:rsidRDefault="0043302D" w:rsidP="0076628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3703D3" w:rsidRPr="00766283" w:rsidRDefault="00BB1BC0" w:rsidP="0043302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272C9A" w:rsidRPr="0076628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72C9A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Dobrijević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Digitalne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agende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Natalija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informacionog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Andan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elektronskih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Ivanović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elektronskih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Vučinić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poštanski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272C9A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350D" w:rsidRPr="00766283" w:rsidRDefault="0041350D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50D" w:rsidRPr="00766283" w:rsidRDefault="00BB1BC0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41350D" w:rsidRPr="0076628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1350D" w:rsidRPr="00766283" w:rsidRDefault="0041350D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350D" w:rsidRPr="00766283" w:rsidRDefault="00BB1BC0" w:rsidP="0076628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1350D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272C9A" w:rsidRPr="00766283" w:rsidRDefault="00272C9A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03D3" w:rsidRPr="00766283" w:rsidRDefault="00491EB9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od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gram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gramEnd"/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02-2226/17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18. 08. 2017.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703D3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3703D3" w:rsidRPr="00766283" w:rsidRDefault="003703D3" w:rsidP="0076628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turizma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gram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gram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odine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02-3456/17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10. 11. 2017.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3703D3" w:rsidRPr="00766283" w:rsidRDefault="003703D3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766283">
        <w:rPr>
          <w:rFonts w:ascii="Times New Roman" w:hAnsi="Times New Roman" w:cs="Times New Roman"/>
          <w:sz w:val="24"/>
          <w:szCs w:val="24"/>
        </w:rPr>
        <w:t>.</w:t>
      </w:r>
    </w:p>
    <w:p w:rsidR="00E104E4" w:rsidRPr="00766283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>Odbor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EE790B" w:rsidRPr="0076628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>21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E79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EE79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E79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790B" w:rsidRPr="00766283">
        <w:rPr>
          <w:rFonts w:ascii="Times New Roman" w:hAnsi="Times New Roman" w:cs="Times New Roman"/>
          <w:sz w:val="24"/>
          <w:szCs w:val="24"/>
        </w:rPr>
        <w:t>2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E790B" w:rsidRPr="00766283">
        <w:rPr>
          <w:rFonts w:ascii="Times New Roman" w:hAnsi="Times New Roman" w:cs="Times New Roman"/>
          <w:sz w:val="24"/>
          <w:szCs w:val="24"/>
        </w:rPr>
        <w:t>7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E790B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E79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EE79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E790B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).</w:t>
      </w:r>
    </w:p>
    <w:p w:rsidR="00EE790B" w:rsidRPr="00766283" w:rsidRDefault="00EE790B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1C07" w:rsidRPr="00766283" w:rsidRDefault="00EE790B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color w:val="00B050"/>
          <w:sz w:val="24"/>
          <w:szCs w:val="24"/>
          <w:lang w:val="sr-Cyrl-CS" w:eastAsia="en-GB"/>
        </w:rPr>
      </w:pP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nevnog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zamenik</w:t>
      </w:r>
      <w:r w:rsidR="009D71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predsednika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prve</w:t>
      </w:r>
      <w:r w:rsidR="00272C9A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dve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tačke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(1</w:t>
      </w:r>
      <w:r w:rsidR="004E361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>),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CA1C07" w:rsidRPr="001F1926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A1C07" w:rsidRPr="001F1926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CA1C07" w:rsidRPr="00766283" w:rsidRDefault="00BB1BC0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39522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: </w:t>
      </w:r>
    </w:p>
    <w:p w:rsidR="00834359" w:rsidRPr="001F1926" w:rsidRDefault="00834359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95227" w:rsidRPr="00766283" w:rsidRDefault="00395227" w:rsidP="0076628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-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Izveštaj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trgovine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turizma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telekomunikacija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gramStart"/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aprila</w:t>
      </w:r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BB1B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proofErr w:type="gramStart"/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juna</w:t>
      </w:r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r w:rsidR="00BB1B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odine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395227" w:rsidRPr="00766283" w:rsidRDefault="00395227" w:rsidP="007662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B1B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Izveštaj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trgovine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turizma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telekomunikacija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jula</w:t>
      </w:r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proofErr w:type="gramStart"/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proofErr w:type="gramStart"/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septembra</w:t>
      </w:r>
      <w:proofErr w:type="gramEnd"/>
      <w:r w:rsidRPr="0076628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r w:rsidR="00BB1B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</w:t>
      </w:r>
      <w:r w:rsidR="00BB1BC0">
        <w:rPr>
          <w:rFonts w:ascii="Times New Roman" w:eastAsia="Times New Roman" w:hAnsi="Times New Roman" w:cs="Times New Roman"/>
          <w:b/>
          <w:sz w:val="24"/>
          <w:szCs w:val="24"/>
        </w:rPr>
        <w:t>odine</w:t>
      </w:r>
      <w:r w:rsidR="00EE790B" w:rsidRPr="00766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  <w:lang w:eastAsia="en-GB"/>
        </w:rPr>
      </w:pPr>
    </w:p>
    <w:p w:rsidR="00BA35BF" w:rsidRPr="00766283" w:rsidRDefault="00CA1C07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EE790B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2A73" w:rsidRPr="00766283">
        <w:rPr>
          <w:rFonts w:ascii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5A2A73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2A73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5A2A73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A2A73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glavne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3435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usmerene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sistemskih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0E9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0E9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00E9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završnih</w:t>
      </w:r>
      <w:r w:rsidR="00100E9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100E9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A26D7D" w:rsidRPr="00766283">
        <w:rPr>
          <w:rFonts w:ascii="Times New Roman" w:hAnsi="Times New Roman" w:cs="Times New Roman"/>
          <w:sz w:val="24"/>
          <w:szCs w:val="24"/>
        </w:rPr>
        <w:t>-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komunikacijama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pripremilo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generacije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26D7D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postaviti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glavne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pravce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ciljeve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uspešnog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širokopojasnih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širokopojasnoj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komunikacionoj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pojas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predstavljaće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opredeljenja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C062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indeksa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proširiti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rezidencijalnim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5BE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sertembra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14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okrugli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Privrednoj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komori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A35BF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pristupljeno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mapa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4E3615">
        <w:rPr>
          <w:rFonts w:ascii="Times New Roman" w:hAnsi="Times New Roman" w:cs="Times New Roman"/>
          <w:sz w:val="24"/>
          <w:szCs w:val="24"/>
        </w:rPr>
        <w:t>,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trenutne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širokopojasnih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relizacija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55443B" w:rsidRPr="0076628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uključuje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3962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procenu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962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B7EDF" w:rsidRPr="00766283">
        <w:rPr>
          <w:rFonts w:ascii="Times New Roman" w:hAnsi="Times New Roman" w:cs="Times New Roman"/>
          <w:sz w:val="24"/>
          <w:szCs w:val="24"/>
        </w:rPr>
        <w:t>.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kvantitativna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opravdanosti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4E3615">
        <w:rPr>
          <w:rFonts w:ascii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odgovarati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664914">
        <w:rPr>
          <w:rFonts w:ascii="Times New Roman" w:hAnsi="Times New Roman" w:cs="Times New Roman"/>
          <w:sz w:val="24"/>
          <w:szCs w:val="24"/>
        </w:rPr>
        <w:t>,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uzimajući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B2796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A47BA" w:rsidRPr="00766283" w:rsidRDefault="00BB1BC0" w:rsidP="0043302D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920D6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64914">
        <w:rPr>
          <w:rFonts w:ascii="Times New Roman" w:hAnsi="Times New Roman" w:cs="Times New Roman"/>
          <w:sz w:val="24"/>
          <w:szCs w:val="24"/>
        </w:rPr>
        <w:t>.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Uputstvom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6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6491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91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počelo</w:t>
      </w:r>
      <w:r w:rsidR="0066491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66491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F99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odgovoreno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55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periodu</w:t>
      </w:r>
      <w:r w:rsidR="00F12321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priključilo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centralizovanu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softversku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aplikaciju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objedinjenu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5E6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usvojilo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F0F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B25BF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50C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60A5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društo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indentifikaciji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zanačajan</w:t>
      </w:r>
      <w:r w:rsidR="009F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 w:rsidR="009F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ključan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digitalizaciji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7A47BA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izjednačava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dejstvo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papirnim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predviđaju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1A3F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čuvanje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autentikacija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sajtova</w:t>
      </w:r>
      <w:r w:rsidR="001661C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A3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1A3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</w:t>
      </w:r>
      <w:r w:rsidR="00251671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1573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1750.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povezivanjem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dobile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stabilan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bezbedan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besplatan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onlajn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klasičan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komercijalan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priključak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filtriranja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sajtova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štetnim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neprimerenim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sadržajem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79A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6381C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raspisalo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592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takmičenja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računarstva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matematike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fizike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5726B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penzionere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pismenosti</w:t>
      </w:r>
      <w:r w:rsidR="00775AC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edukovani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opasnostima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Zabeleženo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A3381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elementima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MUP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0B7ED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predmeti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obrađuju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nadležne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002B0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2DFE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48CD" w:rsidRDefault="00A148CD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0F8" w:rsidRPr="00766283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02B0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002B0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2DFE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F2DFE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0F2DFE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prijavljenih</w:t>
      </w:r>
      <w:r w:rsidR="000F2DFE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0F2DFE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02B0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2B0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diskusiju</w:t>
      </w:r>
      <w:r w:rsidR="00C160F8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C160F8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60F8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C160F8" w:rsidRPr="007662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0A5" w:rsidRDefault="00F460A5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C07" w:rsidRPr="00766283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telekomunikacija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080EEF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CA1C07" w:rsidRPr="00766283">
        <w:rPr>
          <w:rFonts w:ascii="Times New Roman" w:hAnsi="Times New Roman" w:cs="Times New Roman"/>
          <w:sz w:val="24"/>
          <w:szCs w:val="24"/>
        </w:rPr>
        <w:t>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A1C07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(9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A1C07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2BA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BA0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A1C07" w:rsidRPr="00766283">
        <w:rPr>
          <w:rFonts w:ascii="Times New Roman" w:hAnsi="Times New Roman" w:cs="Times New Roman"/>
          <w:sz w:val="24"/>
          <w:szCs w:val="24"/>
        </w:rPr>
        <w:t>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C07" w:rsidRPr="00766283" w:rsidRDefault="009D7107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od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2017.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gramStart"/>
      <w:r w:rsidR="00BB1BC0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gramEnd"/>
      <w:r w:rsidR="00080EEF" w:rsidRPr="00766283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BB1BC0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</w:rPr>
        <w:t>i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</w:rPr>
        <w:t>odlučio</w:t>
      </w:r>
      <w:r w:rsidR="00CA1C07" w:rsidRPr="00766283">
        <w:rPr>
          <w:rFonts w:ascii="Times New Roman" w:hAnsi="Times New Roman" w:cs="Times New Roman"/>
          <w:sz w:val="24"/>
          <w:szCs w:val="24"/>
        </w:rPr>
        <w:t>,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CA1C0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A1C07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(10 </w:t>
      </w:r>
      <w:r w:rsidR="00BB1BC0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, 1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3615">
        <w:rPr>
          <w:rFonts w:ascii="Times New Roman" w:hAnsi="Times New Roman" w:cs="Times New Roman"/>
          <w:sz w:val="24"/>
          <w:szCs w:val="24"/>
        </w:rPr>
        <w:t>,</w:t>
      </w:r>
      <w:r w:rsidR="00602BA0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</w:rPr>
        <w:t>da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</w:rPr>
        <w:t>ga</w:t>
      </w:r>
      <w:r w:rsidR="00CA1C07" w:rsidRPr="00766283">
        <w:rPr>
          <w:rFonts w:ascii="Times New Roman" w:hAnsi="Times New Roman" w:cs="Times New Roman"/>
          <w:sz w:val="24"/>
          <w:szCs w:val="24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</w:rPr>
        <w:t>prihvati</w:t>
      </w:r>
      <w:r w:rsidR="00CA1C07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C07" w:rsidRPr="00766283" w:rsidRDefault="00CA1C07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E79" w:rsidRPr="00766283" w:rsidRDefault="00BB1BC0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Treća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Razmatranje</w:t>
      </w:r>
      <w:r w:rsidR="00B97E79" w:rsidRPr="0076628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predstavki</w:t>
      </w:r>
      <w:r w:rsidR="00B97E79" w:rsidRPr="0076628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upućenih</w:t>
      </w:r>
      <w:r w:rsidR="00B97E79" w:rsidRPr="00766283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Odboru</w:t>
      </w:r>
    </w:p>
    <w:p w:rsidR="00B97E79" w:rsidRPr="00766283" w:rsidRDefault="00B97E79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97E79" w:rsidRPr="00766283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Ivani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B97E79" w:rsidRPr="007662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60F8" w:rsidRPr="00766283" w:rsidRDefault="00C160F8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766283" w:rsidRDefault="00B97E79" w:rsidP="0043302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0EE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080EE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080EE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80EEF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C160F8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160F8" w:rsidRPr="00766283" w:rsidRDefault="002300C1" w:rsidP="00F460A5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Povodom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Predstavke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Dobrile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zaštitom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zakupaca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stanova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neodređeno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vreme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07-1926/17)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dopis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podnosiocu</w:t>
      </w:r>
      <w:r w:rsidR="00C160F8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predstavku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427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infomrativno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obzirom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44. 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alineja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8.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51.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samoupravu</w:t>
      </w:r>
      <w:r w:rsidR="00524274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nadležan</w:t>
      </w:r>
      <w:r w:rsidR="00524274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524274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524274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524274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C160F8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080EEF" w:rsidRPr="00766283" w:rsidRDefault="00C160F8" w:rsidP="00F460A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Predstavka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Dušice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Vukotić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žalbom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JKP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Beogradski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vodovod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kanalizacija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="00C37FE7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07-3536/17) -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biće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JKP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Beogradski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vodovod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kanalizacija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524274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427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524274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524274" w:rsidRPr="007662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0EEF" w:rsidRPr="00766283" w:rsidRDefault="00524274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Obrenovca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pritužbom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nepokretnosti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Obrenovac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Gradske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Obrenovac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C37FE7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07-3549/17) -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Gradske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Obrenovac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0EEF" w:rsidRPr="00766283" w:rsidRDefault="00524274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upućen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Inženjerske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Statuta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Inženjerske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37FE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351-3601/17) -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C37FE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7662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0EEF" w:rsidRPr="00766283" w:rsidRDefault="00524274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Predstavka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Zlativoja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Pešića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80EEF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Leskovca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37FE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07-3711/17) –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C37FE7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upućena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Gradskoj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urbanizam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istambeno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komunalne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Leskovca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4274" w:rsidRPr="00766283" w:rsidRDefault="00524274" w:rsidP="00F460A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Predstavka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Dobrosava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Stamenkovića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Niša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primedbom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rešenje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građevinskoj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dozvoli</w:t>
      </w:r>
      <w:r w:rsidR="00080EEF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CB2A1C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07-4137/17)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CB2A1C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prosleđena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Merošina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postupanje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61482" w:rsidRPr="00766283" w:rsidRDefault="00524274" w:rsidP="00F460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RS"/>
        </w:rPr>
        <w:t>ponovljene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Radomira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žalbom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JP</w:t>
      </w:r>
      <w:r w:rsidR="00080EEF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Pošta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>“ (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CB2A1C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07-1886/13) -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dopis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podnosiocu</w:t>
      </w:r>
      <w:r w:rsidR="00261482" w:rsidRPr="00766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261482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61482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261482" w:rsidRPr="007662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preduzeo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podneske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slične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8F6379" w:rsidRPr="0076628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9. 2016.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17. 05. 2017.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27. 11. 2017.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uručila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fotokopije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261482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tvrdio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261482" w:rsidRPr="007662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302D" w:rsidRDefault="0043302D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02D" w:rsidRDefault="0043302D" w:rsidP="007662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E79" w:rsidRPr="00766283" w:rsidRDefault="00BB1BC0" w:rsidP="0043302D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7E7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97E79" w:rsidRPr="007662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podneska</w:t>
      </w:r>
      <w:r w:rsidR="00B97E79" w:rsidRPr="00766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1482" w:rsidRPr="00766283" w:rsidRDefault="00261482" w:rsidP="0076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14F" w:rsidRPr="0054054F" w:rsidRDefault="00AD214F" w:rsidP="00AD21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14F" w:rsidRPr="0054054F" w:rsidRDefault="00AD214F" w:rsidP="00AD21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AD214F" w:rsidRPr="0054054F" w:rsidRDefault="00AD214F" w:rsidP="00AD21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AD214F" w:rsidRPr="001F1926" w:rsidRDefault="00AD214F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14F" w:rsidRPr="001F1926" w:rsidRDefault="00AD214F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E79" w:rsidRPr="00080EEF" w:rsidRDefault="00BB1BC0" w:rsidP="00B97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7E79" w:rsidRPr="00080EEF" w:rsidRDefault="00B97E79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080EEF" w:rsidRDefault="00080EEF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12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.40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7E79" w:rsidRDefault="00B97E79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Default="00EC7A6A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Default="00EC7A6A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Default="00EC7A6A" w:rsidP="00B9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6A" w:rsidRPr="00EC7A6A" w:rsidRDefault="00EC7A6A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E79" w:rsidRPr="00080EEF" w:rsidRDefault="00B97E79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080EEF" w:rsidRDefault="00BB1BC0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B97E79" w:rsidRPr="00080EEF" w:rsidRDefault="00B97E79" w:rsidP="001F1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E79" w:rsidRPr="00080EEF" w:rsidRDefault="001F1926" w:rsidP="001F1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="00BB1BC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B97E7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BC0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</w:p>
    <w:p w:rsidR="00080EEF" w:rsidRPr="00080EEF" w:rsidRDefault="00080EEF" w:rsidP="001F1926">
      <w:pPr>
        <w:jc w:val="center"/>
      </w:pPr>
    </w:p>
    <w:sectPr w:rsidR="00080EEF" w:rsidRPr="00080EEF" w:rsidSect="00752E88">
      <w:footerReference w:type="default" r:id="rId7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51" w:rsidRDefault="00602F51" w:rsidP="008F6379">
      <w:pPr>
        <w:spacing w:after="0" w:line="240" w:lineRule="auto"/>
      </w:pPr>
      <w:r>
        <w:separator/>
      </w:r>
    </w:p>
  </w:endnote>
  <w:endnote w:type="continuationSeparator" w:id="0">
    <w:p w:rsidR="00602F51" w:rsidRDefault="00602F51" w:rsidP="008F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9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379" w:rsidRDefault="008F6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B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6379" w:rsidRDefault="008F6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51" w:rsidRDefault="00602F51" w:rsidP="008F6379">
      <w:pPr>
        <w:spacing w:after="0" w:line="240" w:lineRule="auto"/>
      </w:pPr>
      <w:r>
        <w:separator/>
      </w:r>
    </w:p>
  </w:footnote>
  <w:footnote w:type="continuationSeparator" w:id="0">
    <w:p w:rsidR="00602F51" w:rsidRDefault="00602F51" w:rsidP="008F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D"/>
    <w:rsid w:val="00002B09"/>
    <w:rsid w:val="00080EEF"/>
    <w:rsid w:val="000B7EDF"/>
    <w:rsid w:val="000F2DFE"/>
    <w:rsid w:val="00100E96"/>
    <w:rsid w:val="00137140"/>
    <w:rsid w:val="001661C4"/>
    <w:rsid w:val="001A3F29"/>
    <w:rsid w:val="001F1926"/>
    <w:rsid w:val="002300C1"/>
    <w:rsid w:val="00251671"/>
    <w:rsid w:val="00261482"/>
    <w:rsid w:val="00265928"/>
    <w:rsid w:val="00272C9A"/>
    <w:rsid w:val="002D5CD8"/>
    <w:rsid w:val="003703D3"/>
    <w:rsid w:val="00374FEC"/>
    <w:rsid w:val="00395227"/>
    <w:rsid w:val="003962BD"/>
    <w:rsid w:val="003C7D24"/>
    <w:rsid w:val="003D04E7"/>
    <w:rsid w:val="003D55E6"/>
    <w:rsid w:val="0041350D"/>
    <w:rsid w:val="0043302D"/>
    <w:rsid w:val="00491EB9"/>
    <w:rsid w:val="004E3615"/>
    <w:rsid w:val="00524274"/>
    <w:rsid w:val="0055443B"/>
    <w:rsid w:val="005726B4"/>
    <w:rsid w:val="005A2A73"/>
    <w:rsid w:val="005F7ACA"/>
    <w:rsid w:val="00602BA0"/>
    <w:rsid w:val="00602F51"/>
    <w:rsid w:val="00631274"/>
    <w:rsid w:val="00664914"/>
    <w:rsid w:val="006D5AFC"/>
    <w:rsid w:val="00716E73"/>
    <w:rsid w:val="00752E88"/>
    <w:rsid w:val="00766283"/>
    <w:rsid w:val="00775ACF"/>
    <w:rsid w:val="00794412"/>
    <w:rsid w:val="007A47BA"/>
    <w:rsid w:val="00834359"/>
    <w:rsid w:val="008F6379"/>
    <w:rsid w:val="00920D6C"/>
    <w:rsid w:val="009579A7"/>
    <w:rsid w:val="009D7107"/>
    <w:rsid w:val="009F0F99"/>
    <w:rsid w:val="00A035F8"/>
    <w:rsid w:val="00A148CD"/>
    <w:rsid w:val="00A26D7D"/>
    <w:rsid w:val="00A33812"/>
    <w:rsid w:val="00A35595"/>
    <w:rsid w:val="00AD214F"/>
    <w:rsid w:val="00AF5BEA"/>
    <w:rsid w:val="00B06569"/>
    <w:rsid w:val="00B25BF9"/>
    <w:rsid w:val="00B27967"/>
    <w:rsid w:val="00B3463C"/>
    <w:rsid w:val="00B97E79"/>
    <w:rsid w:val="00BA35BF"/>
    <w:rsid w:val="00BA3D35"/>
    <w:rsid w:val="00BB1BC0"/>
    <w:rsid w:val="00BD2E12"/>
    <w:rsid w:val="00BF3045"/>
    <w:rsid w:val="00C160F8"/>
    <w:rsid w:val="00C37FE7"/>
    <w:rsid w:val="00C6381C"/>
    <w:rsid w:val="00CA1C07"/>
    <w:rsid w:val="00CA34C5"/>
    <w:rsid w:val="00CB2A1C"/>
    <w:rsid w:val="00D068AA"/>
    <w:rsid w:val="00DB4981"/>
    <w:rsid w:val="00E104E4"/>
    <w:rsid w:val="00E50C71"/>
    <w:rsid w:val="00EC7A6A"/>
    <w:rsid w:val="00EE790B"/>
    <w:rsid w:val="00F00646"/>
    <w:rsid w:val="00F12321"/>
    <w:rsid w:val="00F460A5"/>
    <w:rsid w:val="00FB37A5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13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79"/>
  </w:style>
  <w:style w:type="paragraph" w:styleId="Footer">
    <w:name w:val="footer"/>
    <w:basedOn w:val="Normal"/>
    <w:link w:val="Foot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13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79"/>
  </w:style>
  <w:style w:type="paragraph" w:styleId="Footer">
    <w:name w:val="footer"/>
    <w:basedOn w:val="Normal"/>
    <w:link w:val="FooterChar"/>
    <w:uiPriority w:val="99"/>
    <w:unhideWhenUsed/>
    <w:rsid w:val="008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44</cp:revision>
  <dcterms:created xsi:type="dcterms:W3CDTF">2018-01-29T10:38:00Z</dcterms:created>
  <dcterms:modified xsi:type="dcterms:W3CDTF">2018-04-16T09:31:00Z</dcterms:modified>
</cp:coreProperties>
</file>